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8" w:rsidRPr="00F65828" w:rsidRDefault="00F65828" w:rsidP="00F658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F6582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Тарифы и нормативы</w:t>
      </w:r>
    </w:p>
    <w:p w:rsidR="00F65828" w:rsidRPr="00F65828" w:rsidRDefault="00F65828" w:rsidP="00F658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 на услугу по обращению с ТКО</w:t>
      </w:r>
    </w:p>
    <w:p w:rsidR="00F65828" w:rsidRPr="00F65828" w:rsidRDefault="00F65828" w:rsidP="00F65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Услуга по обращению с твердыми коммунальными отходами относится к регулируемым видам деятельности. Стоимость услуги определяется в соответствии с Основами ценообразования и Правилами регулирования тарифов в области обращения с твердыми коммунальными отходами, утвержденными постановлением Правительства РФ №484 от 30.05.2016 г.</w:t>
      </w:r>
    </w:p>
    <w:p w:rsidR="00F65828" w:rsidRPr="00F65828" w:rsidRDefault="00F65828" w:rsidP="00F65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территории Республики Саха (Якутия) единый предельный тариф региональных операторов по обращению с ТКО устанавливается Государственным комитетом по ценовой политике Республики Саха (Якутия). Тариф ежегодно пересматривается правлением комитета.</w:t>
      </w:r>
    </w:p>
    <w:p w:rsidR="00F65828" w:rsidRPr="00F65828" w:rsidRDefault="00F65828" w:rsidP="00F6582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 Норматив накопления ТКО</w:t>
      </w:r>
    </w:p>
    <w:p w:rsidR="00F65828" w:rsidRPr="00F65828" w:rsidRDefault="00F65828" w:rsidP="00F65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Норматив накопления ТКО используется при расчете размера платы за услугу по обращению с </w:t>
      </w:r>
      <w:proofErr w:type="gramStart"/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ТКО</w:t>
      </w:r>
      <w:proofErr w:type="gramEnd"/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случае если договором определен нормативный учет ТКО.</w:t>
      </w:r>
    </w:p>
    <w:p w:rsidR="00F65828" w:rsidRPr="00F65828" w:rsidRDefault="00F65828" w:rsidP="00F65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 накопления ТКО для населения – это среднее количество твердых коммунальных отходов, образованных одним проживающим в жилом помещении за один календарный год. Норматив выражается в кубических метрах (куб. м) на одного человека, зависит от численности населения в муниципальном образовании и типа жилого дома, где проживает человек.</w:t>
      </w:r>
    </w:p>
    <w:p w:rsidR="00F65828" w:rsidRPr="00F65828" w:rsidRDefault="00F65828" w:rsidP="00F65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 накопления ТКО для юридических лиц и индивидуальных предпринимателей установлен в отношении различных показателей в зависимости от категории объекта. Например: для магазина – на 1 кв. м торговой площадки, для школ – на 1 учащегося, для административных зданий – на 1 сотрудника и далее.</w:t>
      </w:r>
    </w:p>
    <w:p w:rsidR="00F65828" w:rsidRPr="00F65828" w:rsidRDefault="00F65828" w:rsidP="00F6582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6582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Нормативы накопления ТКО на территории Республики Саха (Якутия) утверждены приказом Министерства ЖКХ и энергетики Республики Саха (Якутия) </w:t>
      </w:r>
      <w:hyperlink r:id="rId5" w:tgtFrame="_blank" w:history="1">
        <w:r w:rsidRPr="00F65828">
          <w:rPr>
            <w:rFonts w:ascii="Arial" w:eastAsia="Times New Roman" w:hAnsi="Arial" w:cs="Arial"/>
            <w:color w:val="337AB7"/>
            <w:sz w:val="21"/>
            <w:szCs w:val="21"/>
            <w:lang w:eastAsia="ru-RU"/>
          </w:rPr>
          <w:t>№443-п от 29.10.2018 г. </w:t>
        </w:r>
      </w:hyperlink>
    </w:p>
    <w:p w:rsidR="00F65828" w:rsidRDefault="00F65828" w:rsidP="00F658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t>2022 год</w:t>
      </w:r>
    </w:p>
    <w:p w:rsidR="00F65828" w:rsidRDefault="00F65828" w:rsidP="00F658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6" w:tgtFrame="_blank" w:history="1">
        <w:r>
          <w:rPr>
            <w:rStyle w:val="a5"/>
            <w:rFonts w:ascii="Arial" w:hAnsi="Arial" w:cs="Arial"/>
            <w:color w:val="23527C"/>
            <w:sz w:val="21"/>
            <w:szCs w:val="21"/>
          </w:rPr>
          <w:t>Постановление Правления Государственного комитета по ценовой политике Республики Саха (Якутия) №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>41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 xml:space="preserve"> от 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>2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 xml:space="preserve">1 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>апреля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 xml:space="preserve"> 20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>22</w:t>
        </w:r>
        <w:r>
          <w:rPr>
            <w:rStyle w:val="a5"/>
            <w:rFonts w:ascii="Arial" w:hAnsi="Arial" w:cs="Arial"/>
            <w:color w:val="23527C"/>
            <w:sz w:val="21"/>
            <w:szCs w:val="21"/>
          </w:rPr>
          <w:t xml:space="preserve"> г. </w:t>
        </w:r>
      </w:hyperlink>
      <w:r>
        <w:rPr>
          <w:rFonts w:ascii="Arial" w:hAnsi="Arial" w:cs="Arial"/>
          <w:color w:val="333333"/>
          <w:sz w:val="21"/>
          <w:szCs w:val="21"/>
        </w:rPr>
        <w:t> "Об установлении предельных единых тарифов на услуги регионального оператора по обращению с твердыми коммунальными отходам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и </w:t>
      </w:r>
      <w:r>
        <w:rPr>
          <w:rFonts w:ascii="Arial" w:hAnsi="Arial" w:cs="Arial"/>
          <w:color w:val="333333"/>
          <w:sz w:val="21"/>
          <w:szCs w:val="21"/>
        </w:rPr>
        <w:t>ООО У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К Комфорт </w:t>
      </w:r>
      <w:r>
        <w:rPr>
          <w:rFonts w:ascii="Arial" w:hAnsi="Arial" w:cs="Arial"/>
          <w:color w:val="333333"/>
          <w:sz w:val="21"/>
          <w:szCs w:val="21"/>
        </w:rPr>
        <w:t>на территории</w:t>
      </w:r>
      <w:r>
        <w:rPr>
          <w:rFonts w:ascii="Arial" w:hAnsi="Arial" w:cs="Arial"/>
          <w:color w:val="333333"/>
          <w:sz w:val="21"/>
          <w:szCs w:val="21"/>
        </w:rPr>
        <w:t xml:space="preserve"> Республики Саха (Якутия) на 2022</w:t>
      </w:r>
      <w:r>
        <w:rPr>
          <w:rFonts w:ascii="Arial" w:hAnsi="Arial" w:cs="Arial"/>
          <w:color w:val="333333"/>
          <w:sz w:val="21"/>
          <w:szCs w:val="21"/>
        </w:rPr>
        <w:t xml:space="preserve"> год"</w:t>
      </w:r>
    </w:p>
    <w:p w:rsidR="00F65828" w:rsidRDefault="00F65828" w:rsidP="00F6582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7" w:tgtFrame="_blank" w:history="1"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>Протокол заседания правления Государственного комитета по ценовой политике Республики Саха (Якутия) №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>41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 xml:space="preserve">-пр от 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>2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 xml:space="preserve">1 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>апреля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 xml:space="preserve"> 20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>22</w:t>
        </w:r>
        <w:r>
          <w:rPr>
            <w:rStyle w:val="a5"/>
            <w:rFonts w:ascii="Arial" w:hAnsi="Arial" w:cs="Arial"/>
            <w:color w:val="337AB7"/>
            <w:sz w:val="21"/>
            <w:szCs w:val="21"/>
            <w:u w:val="none"/>
          </w:rPr>
          <w:t xml:space="preserve"> г.</w:t>
        </w:r>
      </w:hyperlink>
    </w:p>
    <w:p w:rsidR="0003533B" w:rsidRDefault="00F65828">
      <w:bookmarkStart w:id="0" w:name="_GoBack"/>
      <w:bookmarkEnd w:id="0"/>
    </w:p>
    <w:sectPr w:rsidR="0003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28"/>
    <w:rsid w:val="0061124C"/>
    <w:rsid w:val="00F65828"/>
    <w:rsid w:val="00F7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828"/>
    <w:rPr>
      <w:b/>
      <w:bCs/>
    </w:rPr>
  </w:style>
  <w:style w:type="character" w:styleId="a5">
    <w:name w:val="Hyperlink"/>
    <w:basedOn w:val="a0"/>
    <w:uiPriority w:val="99"/>
    <w:semiHidden/>
    <w:unhideWhenUsed/>
    <w:rsid w:val="00F65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828"/>
    <w:rPr>
      <w:b/>
      <w:bCs/>
    </w:rPr>
  </w:style>
  <w:style w:type="character" w:styleId="a5">
    <w:name w:val="Hyperlink"/>
    <w:basedOn w:val="a0"/>
    <w:uiPriority w:val="99"/>
    <w:semiHidden/>
    <w:unhideWhenUsed/>
    <w:rsid w:val="00F6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khsakha.ru/uploads/TKO/Protokol_29-pr_ot_31.05.201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khsakha.ru/uploads/TKO/Postanovlenie_RF_29_ot_31.05.2019.pdf" TargetMode="External"/><Relationship Id="rId5" Type="http://schemas.openxmlformats.org/officeDocument/2006/relationships/hyperlink" Target="https://jkhsakha.ru/uploads/docs/TKO/%D0%9F%D1%80%D0%B8%D0%BA%D0%B0%D0%B7_%D0%9C%D0%B8%D0%BD%D0%96%D0%9A%D0%A5%D0%B8%D0%96_%D0%A0%D0%A1_(%D0%AF)_%E2%84%96443-%D0%BF_%D0%BE%D1%82_29.10.2018_%D0%B3._%D0%9E_%D0%BD%D0%BE%D1%80%D0%BC%D0%B0%D1%82%D0%B8%D0%B2%D0%B0%D1%85_%D0%A2%D0%9A%D0%9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TechDir</dc:creator>
  <cp:lastModifiedBy>TechDir</cp:lastModifiedBy>
  <cp:revision>1</cp:revision>
  <dcterms:created xsi:type="dcterms:W3CDTF">2022-10-17T02:33:00Z</dcterms:created>
  <dcterms:modified xsi:type="dcterms:W3CDTF">2022-10-17T02:42:00Z</dcterms:modified>
</cp:coreProperties>
</file>